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Ind w:w="-1066" w:type="dxa"/>
        <w:tblLayout w:type="fixed"/>
        <w:tblLook w:val="04A0"/>
      </w:tblPr>
      <w:tblGrid>
        <w:gridCol w:w="9855"/>
      </w:tblGrid>
      <w:tr w:rsidR="002F6530" w:rsidTr="002F6530">
        <w:trPr>
          <w:cantSplit/>
          <w:trHeight w:val="1176"/>
          <w:jc w:val="center"/>
        </w:trPr>
        <w:tc>
          <w:tcPr>
            <w:tcW w:w="9849" w:type="dxa"/>
            <w:hideMark/>
          </w:tcPr>
          <w:p w:rsidR="002F6530" w:rsidRDefault="002F65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6530" w:rsidTr="002F6530">
        <w:trPr>
          <w:cantSplit/>
          <w:trHeight w:val="960"/>
          <w:jc w:val="center"/>
        </w:trPr>
        <w:tc>
          <w:tcPr>
            <w:tcW w:w="9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6530" w:rsidRDefault="002F6530" w:rsidP="002F65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2F6530" w:rsidRDefault="002F6530" w:rsidP="002F653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2F6530" w:rsidRDefault="002F6530" w:rsidP="002F6530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                    П О С Т А Н О В Л Е Н И Е</w:t>
            </w:r>
          </w:p>
          <w:p w:rsidR="002F6530" w:rsidRDefault="002F6530">
            <w:pPr>
              <w:spacing w:after="0" w:line="0" w:lineRule="atLeast"/>
              <w:ind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6530" w:rsidTr="002F6530">
        <w:trPr>
          <w:cantSplit/>
          <w:trHeight w:val="248"/>
          <w:jc w:val="center"/>
        </w:trPr>
        <w:tc>
          <w:tcPr>
            <w:tcW w:w="9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6530" w:rsidRDefault="002F6530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F6530" w:rsidRDefault="002F6530" w:rsidP="002F6530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</w:p>
    <w:p w:rsidR="002F6530" w:rsidRDefault="002F6530" w:rsidP="002F653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00709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</w:t>
      </w:r>
      <w:r w:rsidR="00CD33F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.2014   № </w:t>
      </w:r>
      <w:r w:rsidR="0000709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6/1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-д</w:t>
      </w:r>
    </w:p>
    <w:p w:rsidR="002F6530" w:rsidRDefault="002F6530" w:rsidP="002F653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с. Туринская Слобода</w:t>
      </w:r>
    </w:p>
    <w:p w:rsidR="002F6530" w:rsidRDefault="002F6530" w:rsidP="002F6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A0D" w:rsidRDefault="00F27A0D" w:rsidP="00F27A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27A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Об утверждении </w:t>
      </w:r>
      <w:r w:rsidR="00CD33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Порядка осуществления контроля за выполнением муниципальных заданий учреждений, подведомственных управлению образования </w:t>
      </w:r>
      <w:r w:rsidRPr="00F27A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Слободо-Туринского муниципального района</w:t>
      </w:r>
    </w:p>
    <w:p w:rsidR="00CD33F9" w:rsidRDefault="00CD33F9" w:rsidP="00F27A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D33F9" w:rsidRDefault="00CD33F9" w:rsidP="00CA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</w:t>
      </w:r>
      <w:r w:rsidR="00CA24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</w:t>
      </w:r>
      <w:r w:rsidR="00CA24DC">
        <w:rPr>
          <w:rFonts w:ascii="Times New Roman" w:eastAsia="Calibri" w:hAnsi="Times New Roman" w:cs="Times New Roman"/>
          <w:sz w:val="28"/>
          <w:szCs w:val="28"/>
          <w:lang w:eastAsia="en-US"/>
        </w:rPr>
        <w:t>ом Российской Федерации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31.07.1998 </w:t>
      </w:r>
      <w:r w:rsidR="00CA24D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145-ФЗ (</w:t>
      </w:r>
      <w:r w:rsidR="0000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>ред</w:t>
      </w:r>
      <w:r w:rsidR="0000709E">
        <w:rPr>
          <w:rFonts w:ascii="Times New Roman" w:eastAsia="Calibri" w:hAnsi="Times New Roman" w:cs="Times New Roman"/>
          <w:sz w:val="28"/>
          <w:szCs w:val="28"/>
          <w:lang w:eastAsia="en-US"/>
        </w:rPr>
        <w:t>акции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28.12.2013, с изм</w:t>
      </w:r>
      <w:r w:rsidR="0000709E">
        <w:rPr>
          <w:rFonts w:ascii="Times New Roman" w:eastAsia="Calibri" w:hAnsi="Times New Roman" w:cs="Times New Roman"/>
          <w:sz w:val="28"/>
          <w:szCs w:val="28"/>
          <w:lang w:eastAsia="en-US"/>
        </w:rPr>
        <w:t>енениями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03.02.2014) (с изм</w:t>
      </w:r>
      <w:r w:rsidR="0000709E">
        <w:rPr>
          <w:rFonts w:ascii="Times New Roman" w:eastAsia="Calibri" w:hAnsi="Times New Roman" w:cs="Times New Roman"/>
          <w:sz w:val="28"/>
          <w:szCs w:val="28"/>
          <w:lang w:eastAsia="en-US"/>
        </w:rPr>
        <w:t>енениями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доп</w:t>
      </w:r>
      <w:r w:rsidR="0000709E">
        <w:rPr>
          <w:rFonts w:ascii="Times New Roman" w:eastAsia="Calibri" w:hAnsi="Times New Roman" w:cs="Times New Roman"/>
          <w:sz w:val="28"/>
          <w:szCs w:val="28"/>
          <w:lang w:eastAsia="en-US"/>
        </w:rPr>
        <w:t>олнениями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3863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01.01.2014)</w:t>
      </w:r>
      <w:r w:rsidR="00CA24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33F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CA24DC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CD3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CD3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12 января 1996 г. № 7-ФЗ «О некоммерческих организациях», Федеральным законом от 08.05.2010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</w:p>
    <w:p w:rsidR="002F6530" w:rsidRDefault="002F6530" w:rsidP="002F653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ПОСТАНОВЛЯЮ: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30" w:rsidRDefault="002F6530" w:rsidP="00CA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 </w:t>
      </w:r>
      <w:r w:rsidR="00C52174" w:rsidRPr="00C52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>Поряд</w:t>
      </w:r>
      <w:r w:rsidR="00CA24DC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="00CA24DC" w:rsidRPr="00CA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осуществления контроля за выполнением муниципальных заданий учреждений, подведомственных управлению образования Слободо-Туринского муниципального района</w:t>
      </w:r>
      <w:r w:rsidR="00C52174" w:rsidRPr="00C52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C52174" w:rsidRDefault="00C52174" w:rsidP="00C52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30" w:rsidRDefault="00C52174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2F6530">
        <w:rPr>
          <w:rFonts w:ascii="Times New Roman" w:eastAsia="Calibri" w:hAnsi="Times New Roman" w:cs="Times New Roman"/>
          <w:sz w:val="28"/>
          <w:szCs w:val="28"/>
          <w:lang w:eastAsia="en-US"/>
        </w:rPr>
        <w:t>2.     Контроль за исполнением настоящего постановления оставляю за собой.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28" w:rsidRDefault="00FB3A28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28" w:rsidRDefault="00FB3A28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Начальник Слободо-Туринского МОУО:                                     Г.И. Фоминов</w:t>
      </w:r>
    </w:p>
    <w:p w:rsidR="002F6530" w:rsidRDefault="002F6530" w:rsidP="002F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28" w:rsidRDefault="002F6530" w:rsidP="002F65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F6530" w:rsidRDefault="002F6530" w:rsidP="002F65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2F6530" w:rsidRDefault="002F6530" w:rsidP="002F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F6530">
          <w:pgSz w:w="11906" w:h="16838"/>
          <w:pgMar w:top="567" w:right="567" w:bottom="567" w:left="1134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DF22E6" w:rsidTr="00DF22E6">
        <w:tc>
          <w:tcPr>
            <w:tcW w:w="6345" w:type="dxa"/>
          </w:tcPr>
          <w:p w:rsidR="00DF22E6" w:rsidRDefault="00DF22E6"/>
        </w:tc>
        <w:tc>
          <w:tcPr>
            <w:tcW w:w="3226" w:type="dxa"/>
          </w:tcPr>
          <w:p w:rsidR="00DF22E6" w:rsidRPr="00002ECC" w:rsidRDefault="00DF22E6" w:rsidP="00DF22E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</w:p>
          <w:p w:rsidR="00DF22E6" w:rsidRPr="00002ECC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начальника </w:t>
            </w:r>
          </w:p>
          <w:p w:rsidR="00DF22E6" w:rsidRPr="00002ECC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Слободо-Туринского муниципального отдела управления образованием</w:t>
            </w:r>
          </w:p>
          <w:p w:rsidR="00DF22E6" w:rsidRPr="00002ECC" w:rsidRDefault="00DF22E6" w:rsidP="00DF2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0070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CA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.2014 № </w:t>
            </w:r>
            <w:r w:rsidR="0000709E">
              <w:rPr>
                <w:rFonts w:ascii="Times New Roman" w:eastAsia="Times New Roman" w:hAnsi="Times New Roman" w:cs="Times New Roman"/>
                <w:sz w:val="20"/>
                <w:szCs w:val="20"/>
              </w:rPr>
              <w:t>6/1</w:t>
            </w: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 </w:t>
            </w:r>
          </w:p>
          <w:p w:rsidR="00DF22E6" w:rsidRDefault="00DF22E6"/>
        </w:tc>
      </w:tr>
    </w:tbl>
    <w:p w:rsidR="00DF22E6" w:rsidRPr="00DF22E6" w:rsidRDefault="00DF22E6" w:rsidP="00DF22E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A24DC" w:rsidRDefault="00CA24DC" w:rsidP="0000709E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A24D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Порядок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CA24D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осуществления контроля за выполнением </w:t>
      </w:r>
    </w:p>
    <w:p w:rsidR="00DF22E6" w:rsidRPr="00CA24DC" w:rsidRDefault="00CA24DC" w:rsidP="0000709E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A24DC">
        <w:rPr>
          <w:rFonts w:ascii="Times New Roman" w:eastAsia="Arial Unicode MS" w:hAnsi="Times New Roman" w:cs="Times New Roman"/>
          <w:b/>
          <w:bCs/>
          <w:sz w:val="24"/>
          <w:szCs w:val="24"/>
        </w:rPr>
        <w:t>муниципальных заданий учреждений, подведомственных управлению образования Слободо-Туринского муниципального района</w:t>
      </w:r>
    </w:p>
    <w:p w:rsidR="00DF22E6" w:rsidRPr="00002ECC" w:rsidRDefault="00DF22E6" w:rsidP="0000709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64FE0" w:rsidRPr="00AF2C56" w:rsidRDefault="00464FE0" w:rsidP="0000709E">
      <w:pPr>
        <w:pStyle w:val="a7"/>
        <w:shd w:val="clear" w:color="auto" w:fill="FFFFFF"/>
        <w:spacing w:after="167" w:line="335" w:lineRule="atLeast"/>
        <w:ind w:left="-567" w:firstLine="709"/>
        <w:jc w:val="center"/>
        <w:textAlignment w:val="baseline"/>
        <w:rPr>
          <w:color w:val="000000"/>
        </w:rPr>
      </w:pPr>
      <w:r w:rsidRPr="00AF2C56">
        <w:rPr>
          <w:color w:val="000000"/>
        </w:rPr>
        <w:t>I. ОБЩИЕ ПОЛОЖЕНИЯ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1. Настоящий Порядок определяет общие принципы и требования по организации и осуществлению контроля за выполнением муниципальных заданий образовательных учреждений Слободо-Туринского муниципального района, разработан в целях повышения доступности и качества муниципальных услуг, обеспечения прозрачности достигнутых показателей, эффективности выполнения муниципальных заданий образовательных учреждений района.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2. Контроль за выполнением муниципальных заданий образовательных учреждений Слободо-Туринского муниципального района выполняет Управление образования Слободо-Туринского муниципального района (далее – Управление образования), осуществляющее функции и полномочия учредителя в отношении подведомственных ему образовательных учреждений Слободо-Туринского муниципального района.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 xml:space="preserve">3. Контроль за выполнением муниципальных заданий образовательных учреждений Слободо-Туринского муниципального района </w:t>
      </w:r>
      <w:r w:rsidR="00703EB7">
        <w:rPr>
          <w:color w:val="000000"/>
        </w:rPr>
        <w:t xml:space="preserve">осуществляется в соответствии с </w:t>
      </w:r>
      <w:r w:rsidRPr="00AF2C56">
        <w:rPr>
          <w:color w:val="000000"/>
        </w:rPr>
        <w:t>Бюджетным</w:t>
      </w:r>
      <w:r w:rsidRPr="00AF2C56">
        <w:rPr>
          <w:rStyle w:val="apple-converted-space"/>
          <w:color w:val="000000"/>
        </w:rPr>
        <w:t> </w:t>
      </w:r>
      <w:r w:rsidRPr="00AF2C56">
        <w:rPr>
          <w:color w:val="000000"/>
        </w:rPr>
        <w:t>кодексом</w:t>
      </w:r>
      <w:r w:rsidRPr="00AF2C56">
        <w:rPr>
          <w:rStyle w:val="apple-converted-space"/>
          <w:color w:val="000000"/>
        </w:rPr>
        <w:t> </w:t>
      </w:r>
      <w:r w:rsidRPr="00AF2C56">
        <w:rPr>
          <w:color w:val="000000"/>
        </w:rPr>
        <w:t>Российской Федерации</w:t>
      </w:r>
      <w:r w:rsidR="00703EB7">
        <w:rPr>
          <w:color w:val="000000"/>
        </w:rPr>
        <w:t xml:space="preserve">, </w:t>
      </w:r>
      <w:r w:rsidRPr="00AF2C56">
        <w:rPr>
          <w:color w:val="000000"/>
        </w:rPr>
        <w:t>Федеральным</w:t>
      </w:r>
      <w:r w:rsidRPr="00AF2C56">
        <w:rPr>
          <w:rStyle w:val="apple-converted-space"/>
          <w:color w:val="000000"/>
        </w:rPr>
        <w:t> </w:t>
      </w:r>
      <w:r w:rsidRPr="00AF2C56">
        <w:rPr>
          <w:color w:val="000000"/>
        </w:rPr>
        <w:t>законом</w:t>
      </w:r>
      <w:r w:rsidRPr="00AF2C56">
        <w:rPr>
          <w:rStyle w:val="apple-converted-space"/>
          <w:color w:val="000000"/>
        </w:rPr>
        <w:t> </w:t>
      </w:r>
      <w:r w:rsidRPr="00AF2C56">
        <w:rPr>
          <w:color w:val="000000"/>
        </w:rPr>
        <w:t xml:space="preserve">от 12 января 1996 года </w:t>
      </w:r>
      <w:r w:rsidR="00703EB7">
        <w:rPr>
          <w:color w:val="000000"/>
        </w:rPr>
        <w:t>№</w:t>
      </w:r>
      <w:r w:rsidRPr="00AF2C56">
        <w:rPr>
          <w:color w:val="000000"/>
        </w:rPr>
        <w:t xml:space="preserve"> 7-ФЗ </w:t>
      </w:r>
      <w:r w:rsidR="00703EB7">
        <w:rPr>
          <w:color w:val="000000"/>
        </w:rPr>
        <w:t>«</w:t>
      </w:r>
      <w:r w:rsidRPr="00AF2C56">
        <w:rPr>
          <w:color w:val="000000"/>
        </w:rPr>
        <w:t>О некоммерческих организациях</w:t>
      </w:r>
      <w:r w:rsidR="00703EB7">
        <w:rPr>
          <w:color w:val="000000"/>
        </w:rPr>
        <w:t xml:space="preserve">», </w:t>
      </w:r>
      <w:r w:rsidRPr="00AF2C56">
        <w:rPr>
          <w:color w:val="000000"/>
        </w:rPr>
        <w:t>Федеральным</w:t>
      </w:r>
      <w:r w:rsidRPr="00AF2C56">
        <w:rPr>
          <w:rStyle w:val="apple-converted-space"/>
          <w:color w:val="000000"/>
        </w:rPr>
        <w:t> </w:t>
      </w:r>
      <w:r w:rsidRPr="00AF2C56">
        <w:rPr>
          <w:color w:val="000000"/>
        </w:rPr>
        <w:t>законом</w:t>
      </w:r>
      <w:r w:rsidRPr="00AF2C56">
        <w:rPr>
          <w:rStyle w:val="apple-converted-space"/>
          <w:color w:val="000000"/>
        </w:rPr>
        <w:t> </w:t>
      </w:r>
      <w:r w:rsidRPr="00AF2C56">
        <w:rPr>
          <w:color w:val="000000"/>
        </w:rPr>
        <w:t xml:space="preserve">от 8 мая 2010 года </w:t>
      </w:r>
      <w:r w:rsidR="00703EB7">
        <w:rPr>
          <w:color w:val="000000"/>
        </w:rPr>
        <w:t>№</w:t>
      </w:r>
      <w:r w:rsidRPr="00AF2C56">
        <w:rPr>
          <w:color w:val="000000"/>
        </w:rPr>
        <w:t xml:space="preserve"> 83-ФЗ </w:t>
      </w:r>
      <w:r w:rsidR="00703EB7">
        <w:rPr>
          <w:color w:val="000000"/>
        </w:rPr>
        <w:t>«</w:t>
      </w:r>
      <w:r w:rsidRPr="00AF2C56">
        <w:rPr>
          <w:color w:val="000000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03EB7">
        <w:rPr>
          <w:color w:val="000000"/>
        </w:rPr>
        <w:t xml:space="preserve">», </w:t>
      </w:r>
      <w:r w:rsidRPr="00AF2C56">
        <w:rPr>
          <w:color w:val="000000"/>
        </w:rPr>
        <w:t>иными законами и нормативными правовыми актами Российской Федерации, правовыми актами Слободо-Туринского муниципального района.</w:t>
      </w:r>
    </w:p>
    <w:p w:rsidR="00703EB7" w:rsidRDefault="00703EB7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</w:p>
    <w:p w:rsidR="00464FE0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center"/>
        <w:textAlignment w:val="baseline"/>
        <w:rPr>
          <w:color w:val="000000"/>
        </w:rPr>
      </w:pPr>
      <w:r w:rsidRPr="00AF2C56">
        <w:rPr>
          <w:color w:val="000000"/>
        </w:rPr>
        <w:t>II. ЦЕЛИ, ПРЕДМЕТ И НАПРАВЛЕНИЯ КОНТРОЛЯ ЗА ВЫПОЛНЕНИЕМ МУНИЦИПАЛЬНЫХ ЗАДАНИЙ УЧРЕЖДЕНИЙ, ПОДВЕДОМСТВЕННЫХ УПРАВЛЕНИЮ ОБРАЗОВАНИЯ</w:t>
      </w:r>
    </w:p>
    <w:p w:rsidR="00703EB7" w:rsidRPr="00AF2C56" w:rsidRDefault="00703EB7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4. Целью контроля за выполнением муниципальных заданий образовательных учреждений, подведомственных Управлению образования является оценка: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качества и эффективности оказываемых услуг, проводимых работ;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выполнения муниципального задания.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5. Основными задачами контроля выполнения муниципальных заданий являются: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1) соблюдение образовательными учреждениями требований, установленных муниципальными заданиями;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2) обеспечение выполнения стандартов, правил и норм, регламентирующих оказание муниципальных услуг, работ;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3) расчет итоговой оценки выполнения муниципального задания;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lastRenderedPageBreak/>
        <w:t>4) анализ причин невыполнения, перевыполнения объемных показателей муниципального задания;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5) анализ причин отклонений от планируемых значений достигнутых показателей качества;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6) анализ финансового исполнения муниципального задания;</w:t>
      </w:r>
    </w:p>
    <w:p w:rsidR="00464FE0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7) своевременное принятие мер по обеспечению выполнения установленных показателей муниципальных заданий подведомственными образовательными учреждениями за счет корректировки муниципального задания с соответствующим изменением финансового обеспечения.</w:t>
      </w:r>
    </w:p>
    <w:p w:rsidR="00703EB7" w:rsidRPr="00AF2C56" w:rsidRDefault="00703EB7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</w:p>
    <w:p w:rsidR="00464FE0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center"/>
        <w:textAlignment w:val="baseline"/>
        <w:rPr>
          <w:color w:val="000000"/>
        </w:rPr>
      </w:pPr>
      <w:r w:rsidRPr="00AF2C56">
        <w:rPr>
          <w:color w:val="000000"/>
        </w:rPr>
        <w:t>III. ФОРМЫ, МЕТОДЫ И ПЕРИОДИЧНОСТЬ ОСУЩЕСТВЛЕНИЯ КОНТРОЛЯ ЗА ВЫПОЛНЕНИЕМ МУНИЦИПАЛЬНЫХ ЗАДАНИЙ УЧРЕЖДЕНИЙ, ПОДВЕДОМСТВЕННЫХ УПРАВЛЕНИЮ ОБРАЗОВАНИЯ</w:t>
      </w:r>
    </w:p>
    <w:p w:rsidR="00703EB7" w:rsidRPr="00AF2C56" w:rsidRDefault="00703EB7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6. Контроль за выполнением муниципальных заданий учреждений, подведомственных Управлению образования осуществляется с использованием следующих основных форм: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камеральная проверка (на основании предоставляемых подведомственными учреждениями отчетов о выполнении показателей муниципального задания);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выездная проверка (для контроля достоверности информации, представленной подведомственными учреждениями).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7. Контроль в форме камеральной проверки проводится по месту нахождения Управления образования - учредителя образовательных учреждений по мере поступления отчетных документов и сведений о деятельности муниципальных образовательных учреждений и не требует издания отдельного распоряжения о проведении проверки.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Камеральная проверка осуществляется не реже 2 раз в год в срок до 01 октября текущего года и до 10 февраля года, следующего за отчетным, путем анализа представленных подведомственными учреждениями отчетов: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о выполнении муниципального задания по предоставлению муниципальных услуг, выполнению работ (натуральные показатели объема оказываемых услуг, выполняемых работ) по форме Приложения 1 к Порядку;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об выполнении муниципального задания по показателям качества оказываемых муниципальных услуг по форме Приложения 2 к Порядку;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Должностные лица Управления образования, уполномоченные осуществлять камеральные проверки образовательных учреждений Слободо-Туринского муниципального района, определяются должностными регламентами.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По результатам камеральной проверки, уполномоченные должностные лица составляют аналитическую записку, в которой указывается: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наименование учреждения, в отношении которого проводилось контрольное мероприятие;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вид контрольного мероприятия (плановое, внеплановое);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период проведения контрольного мероприятия;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наименование услуг, в отношении которых поводилась проверка;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критерии оценки качества услуг;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отклонения от параметров муниципального задания;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lastRenderedPageBreak/>
        <w:t>- выводы, содержащие оценку результатов контрольного мероприятия, и предложения по устранению выявленных нарушений.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Аналитическая записка направляется руководителю учреждения для сведения и своевременного устранения замечаний.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8. Выездные проверки осуществляются во внеплановом порядке.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(выполнения работ).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Выездная проверка проводится Управлением образования по месту нахождения образовательного учреждения Слободо-Туринского муниципального района на основании распоряжения о назначении выездной проверки, в котором в обязательном порядке указываются: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должности, фамилии, имена, отчества должностных лиц, уполномоченных на проведение проверки;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наименование бюджетного образовательного Слободо-Туринского муниципального района, в отношении которого проводится проверка;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наименование услуг, в отношении которых проводится проверка;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- дата начала и окончания проведения поверки.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При проведении контрольного мероприятия должны быть получены достаточные доказательства, подтверждающие выводы, сделанные по его результатам, и отвечающие требованиям обязательности и допустимости.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По результатам выездной проверки должен быть составлен акт проверки в количестве двух экземпляров.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В акте проверки в обязательном порядке указываются: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фамилии, имена, отчества и должности должностных лиц, проводивших проверку;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дата и номер распоряжения о назначении проверки;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наименование автономного образовательного учреждения Слободо-Туринского муниципального района, а также фамилия, имя, отчество и должность руководителя, иного должностного лица или уполномоченного представителя учреждения, присутствовавшего при проведении проверки;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вид контрольного мероприятия (плановая проверка, внеплановая проверка);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период проведения проверки,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проверяемый период;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наименование услуг, в отношении которых проводилась проверка;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критерии оценки и качества услуг;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отклонения от параметров муниципального задания;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документально подтвержденные факты нарушений, выявленные в ходе контрольного мероприятия, или отсутствие таковых;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выводы, содержащие оценку результатов контрольного мероприятия, и предложения по устранению выявленных нарушений.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В акте проверки отражаются сведения об ознакомлении или об отказе в ознакомлении с актом руководителя (уполномоченного представителя) автономного образовательного учреждения Слободо-Туринского муниципального района, наличии замечаний (возражений, пояснений), подписи должностных лиц, проводивших проверку.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lastRenderedPageBreak/>
        <w:t>9. В период проведения проверок уполномоченные должностные лица Управления образования вправе: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посещать территорию и помещения проверяемого учреждения;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требовать во время проведения проверки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требовать от руководителя и работников проверяемого учреждения необходимые по существу контрольного мероприятия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требовать от руководителя проверяемого учреждения необходимые оригиналы документов или их копии, делать копии документов;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проверять документы, относящиеся к предмету контрольного мероприятия.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10. В период осуществления контрольного мероприятия, уполномоченные должностные лица Управления образования обязаны: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своевременно и в полном объеме исполнять предоставленные им полномочия по предупреждению, выявлению и пресечению нарушений исполнения задания по предоставлению услуг (выполнению работ);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соблюдать законодательство Российской Федерации, права и законные интересы проверяемого учреждения;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проводить контрольные мероприятия на основании и в строгом соответствии с распоряжением о проведении контрольных мероприятий;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не препятствовать руководителю проверяемого учреждения и уполномоченным им лицам присутствовать при проведении контрольного мероприятия, давать разъяснения по вопросам, относящимся к предмету контрольного мероприятия;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не препятствовать осуществлению деятельности проверяемого учреждения;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обеспечить сохранность и возврат оригиналов документов, полученных в ходе контрольного мероприятия;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составить акт по результатам контрольного мероприятия;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ознакомить руководителя проверяемого учреждения с актом, составленным по результатам контрольного мероприятия.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11. Оценка выполнения муниципального задания муниципальными образовательными учреждениями проводится Управлением образования по итогам финансового года.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В установленные для отчетности сроки, проводится анализ текущего выполнения показателей муниципального задания, достижения показателей качества, показателей объема оказания услуг (выполнения работ), исполнения финансового обеспечения в соответствии с отчетным временным периодом.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 xml:space="preserve">В ходе анализа производится расчет итоговой оценки выполнения муниципального задания, согласно  Методики определения эффективности. ( Приложение 3 к Порядку). 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 xml:space="preserve">12. В течение финансового года по результатам текущей оценки выполнения муниципального задания Управлением образования может быть принято решение о корректировке муниципального задания, установленного образовательному учреждению, с соответствующим изменением объемов финансирования. Данные изменения оформляются формированием нового муниципального задания, которое утверждается, внесением изменений в соглашение о порядке и условиях предоставления субсидии на финансовое обеспечение </w:t>
      </w:r>
      <w:r w:rsidRPr="00AF2C56">
        <w:rPr>
          <w:color w:val="000000"/>
        </w:rPr>
        <w:lastRenderedPageBreak/>
        <w:t>выполнения муниципального задания. Изменение размера субсидии осуществляется на основании внесения изменений в Решение о бюджете. Размер установленной субсидии бюджетному образовательному учреждению должен соответствовать сводной бюджетной росписи Управления образования.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13. По итогам финансового года Управлением образования отчеты с пояснительными записками представляются в Финансовое управление Администрации Слободо-Туринского муниципального района в сроки, установленные пунктом 20 Постановления Администрации Слободо-Туринского муниципального района от 08.09.2011 года № 212.</w:t>
      </w:r>
    </w:p>
    <w:p w:rsidR="00464FE0" w:rsidRPr="00AF2C56" w:rsidRDefault="00464FE0" w:rsidP="0000709E">
      <w:pPr>
        <w:pStyle w:val="a7"/>
        <w:shd w:val="clear" w:color="auto" w:fill="FFFFFF"/>
        <w:spacing w:line="335" w:lineRule="atLeast"/>
        <w:ind w:left="-567" w:firstLine="709"/>
        <w:jc w:val="both"/>
        <w:textAlignment w:val="baseline"/>
        <w:rPr>
          <w:color w:val="000000"/>
        </w:rPr>
      </w:pPr>
      <w:r w:rsidRPr="00AF2C56">
        <w:rPr>
          <w:color w:val="000000"/>
        </w:rPr>
        <w:t>14. По итогам финансового года, за рамками срока выполнения муниципального задания,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 (выполнению работ), определенным в муниципальном задании Управление образования вправе потребовать от учреждения частичного или полного возврата предоставленной субсидии. Объем субсидии, подлежащей возврату, определяется в соответствии с требованиями, установленными пунктом 8 Постановления Слободо-Туринского муниципального района от 15.07.2011  года №  159.</w:t>
      </w:r>
    </w:p>
    <w:p w:rsidR="00FB3A28" w:rsidRDefault="00FB3A28" w:rsidP="0070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589" w:rsidRDefault="001F0589" w:rsidP="001F05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tabs>
          <w:tab w:val="left" w:pos="24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100"/>
        <w:tblW w:w="0" w:type="auto"/>
        <w:tblLook w:val="04A0"/>
      </w:tblPr>
      <w:tblGrid>
        <w:gridCol w:w="5769"/>
        <w:gridCol w:w="3802"/>
      </w:tblGrid>
      <w:tr w:rsidR="001F0589" w:rsidRPr="00F122FD" w:rsidTr="00F4101D">
        <w:trPr>
          <w:trHeight w:val="2132"/>
        </w:trPr>
        <w:tc>
          <w:tcPr>
            <w:tcW w:w="6194" w:type="dxa"/>
          </w:tcPr>
          <w:p w:rsidR="001F0589" w:rsidRPr="00F122FD" w:rsidRDefault="001F0589" w:rsidP="00F4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1F0589" w:rsidRDefault="001F0589" w:rsidP="00F4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t>3</w:t>
            </w:r>
          </w:p>
          <w:p w:rsidR="001F0589" w:rsidRPr="00F122FD" w:rsidRDefault="001F0589" w:rsidP="00F4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FD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</w:t>
            </w:r>
          </w:p>
          <w:p w:rsidR="001F0589" w:rsidRPr="00F122FD" w:rsidRDefault="001F0589" w:rsidP="00F4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осуществления контроля за выполнением муниципальных заданий учреждений, подведомственных управлению образования Слободо-Туринского муниципального района, утвержденного постановлением начальника Слободо-Туринского МОУО от </w:t>
            </w:r>
            <w:r w:rsidR="000070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F12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.01.2014 № </w:t>
            </w:r>
            <w:r w:rsidR="0000709E">
              <w:rPr>
                <w:rFonts w:ascii="Times New Roman" w:eastAsia="Times New Roman" w:hAnsi="Times New Roman" w:cs="Times New Roman"/>
                <w:sz w:val="20"/>
                <w:szCs w:val="20"/>
              </w:rPr>
              <w:t>6/1</w:t>
            </w:r>
            <w:r w:rsidRPr="00F122FD"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</w:p>
          <w:p w:rsidR="001F0589" w:rsidRPr="00F122FD" w:rsidRDefault="001F0589" w:rsidP="00F4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589" w:rsidRDefault="001F0589" w:rsidP="001F0589">
      <w:pPr>
        <w:tabs>
          <w:tab w:val="left" w:pos="24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определения эффективности учреждения по выполнению государственного (муниципального) задания.</w:t>
      </w:r>
    </w:p>
    <w:p w:rsidR="001F0589" w:rsidRDefault="001F0589" w:rsidP="001F0589">
      <w:pPr>
        <w:spacing w:after="0" w:line="0" w:lineRule="atLeast"/>
      </w:pPr>
    </w:p>
    <w:p w:rsidR="001F0589" w:rsidRDefault="001F0589" w:rsidP="000070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определении эффективности реализации государственного (муниципального) задания учреждением рекомендуется оценивать как деятельность учреждением в целом при выполнении всего перечня услуг\работ, так и по каждой услуге\работе в частности.</w:t>
      </w:r>
    </w:p>
    <w:p w:rsidR="001F0589" w:rsidRDefault="001F0589" w:rsidP="000070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0070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Оценочными критериями являются следующие блоки показателей:</w:t>
      </w:r>
    </w:p>
    <w:p w:rsidR="001F0589" w:rsidRDefault="001F0589" w:rsidP="0000709E">
      <w:pPr>
        <w:pStyle w:val="af2"/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государственного (муниципального) задания по натуральным показателям;</w:t>
      </w:r>
    </w:p>
    <w:p w:rsidR="001F0589" w:rsidRDefault="001F0589" w:rsidP="0000709E">
      <w:pPr>
        <w:pStyle w:val="af2"/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государственного (муниципального) задания в рамках определенного объема бюджетных ассигнований;</w:t>
      </w:r>
    </w:p>
    <w:p w:rsidR="001F0589" w:rsidRPr="0000709E" w:rsidRDefault="001F0589" w:rsidP="0000709E">
      <w:pPr>
        <w:pStyle w:val="af2"/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государственного (муниципального) задания при соблюдении стандартов качества (показателей качества).</w:t>
      </w:r>
    </w:p>
    <w:p w:rsidR="001F0589" w:rsidRDefault="001F0589" w:rsidP="000070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предложенных в настоящей методике подходов, учредителю (главному распорядителю бюджетных средств) необходимо провести подготовительную нормотворческую работу – а именно:</w:t>
      </w:r>
    </w:p>
    <w:p w:rsidR="001F0589" w:rsidRDefault="001F0589" w:rsidP="0000709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определить вес каждого показателя в общем понятии «Качество услуги».</w:t>
      </w:r>
    </w:p>
    <w:p w:rsidR="001F0589" w:rsidRDefault="001F0589" w:rsidP="0000709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рассчитать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Вес каждой услуги\работы </w:t>
      </w:r>
      <w:r>
        <w:rPr>
          <w:rFonts w:ascii="Times New Roman" w:hAnsi="Times New Roman" w:cs="Times New Roman"/>
          <w:sz w:val="24"/>
          <w:szCs w:val="24"/>
        </w:rPr>
        <w:t xml:space="preserve"> у каждого учреждения. Формула расчета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Веса услуги </w:t>
      </w:r>
      <w:r>
        <w:rPr>
          <w:rFonts w:ascii="Times New Roman" w:hAnsi="Times New Roman" w:cs="Times New Roman"/>
          <w:sz w:val="24"/>
          <w:szCs w:val="24"/>
        </w:rPr>
        <w:t xml:space="preserve"> приведена в методике. Расчета веса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 производится индивидуально для каждого учреждения. Общий </w:t>
      </w:r>
      <w:r>
        <w:rPr>
          <w:rFonts w:ascii="Times New Roman" w:hAnsi="Times New Roman" w:cs="Times New Roman"/>
          <w:sz w:val="24"/>
          <w:szCs w:val="24"/>
        </w:rPr>
        <w:t>итог ДОЛЖЕН быть равен количеству услуг\работ, оказываемых данным учреждением.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Эффективность учреждения по выполнению государственного (муниципального) задания 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685"/>
      </w:tblGrid>
      <w:tr w:rsidR="001F0589" w:rsidTr="00F4101D">
        <w:tc>
          <w:tcPr>
            <w:tcW w:w="1101" w:type="dxa"/>
            <w:vMerge w:val="restart"/>
            <w:vAlign w:val="center"/>
          </w:tcPr>
          <w:p w:rsidR="001F0589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E2F">
              <w:rPr>
                <w:rFonts w:ascii="Times New Roman" w:hAnsi="Times New Roman" w:cs="Times New Roman"/>
                <w:i/>
                <w:sz w:val="24"/>
                <w:szCs w:val="24"/>
              </w:rPr>
              <w:t>ЭфУч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</w:p>
        </w:tc>
        <w:tc>
          <w:tcPr>
            <w:tcW w:w="3685" w:type="dxa"/>
            <w:vAlign w:val="center"/>
          </w:tcPr>
          <w:p w:rsidR="001F0589" w:rsidRPr="00775E2F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5E2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</w:tr>
      <w:tr w:rsidR="001F0589" w:rsidTr="00F4101D">
        <w:tc>
          <w:tcPr>
            <w:tcW w:w="1101" w:type="dxa"/>
            <w:vMerge/>
            <w:vAlign w:val="center"/>
          </w:tcPr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F0589" w:rsidRPr="00775E2F" w:rsidRDefault="001F0589" w:rsidP="00F4101D">
            <w:pPr>
              <w:spacing w:line="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E2F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ВУ(СрОНП + ЭфФ + СрОПКВ)</w:t>
            </w:r>
          </w:p>
        </w:tc>
      </w:tr>
      <w:tr w:rsidR="001F0589" w:rsidTr="00F4101D">
        <w:tc>
          <w:tcPr>
            <w:tcW w:w="1101" w:type="dxa"/>
            <w:vMerge/>
            <w:vAlign w:val="center"/>
          </w:tcPr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F0589" w:rsidRPr="00775E2F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5E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F0589" w:rsidTr="00F4101D">
        <w:tc>
          <w:tcPr>
            <w:tcW w:w="1101" w:type="dxa"/>
            <w:vMerge/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89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1F0589" w:rsidRDefault="001F0589" w:rsidP="000070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ЭфУч – эффективность учреждения;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СрОНП – полнота предоставления услуги;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 – эффективность расходования средств на оказание услуги;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СрОПКВ – среднее отклонение показателей качества с йчётом их веса;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 – вес услуги;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– количество услуг</w:t>
      </w:r>
    </w:p>
    <w:p w:rsidR="001F0589" w:rsidRDefault="001F0589" w:rsidP="0000709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расчёте эффективности учреждения по выполнению государственного (муниципального) задания допущено, что все типы показателей (натуральные, стоимостные и качественные) равноценны.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Полнота предоставления услуги: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61"/>
      </w:tblGrid>
      <w:tr w:rsidR="001F0589" w:rsidTr="00F4101D">
        <w:tc>
          <w:tcPr>
            <w:tcW w:w="1242" w:type="dxa"/>
            <w:vMerge w:val="restart"/>
            <w:vAlign w:val="center"/>
          </w:tcPr>
          <w:p w:rsidR="001F0589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СрОНП =</w:t>
            </w:r>
          </w:p>
        </w:tc>
        <w:tc>
          <w:tcPr>
            <w:tcW w:w="861" w:type="dxa"/>
            <w:vAlign w:val="center"/>
          </w:tcPr>
          <w:p w:rsidR="001F0589" w:rsidRPr="007155F6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</w:t>
            </w:r>
          </w:p>
        </w:tc>
      </w:tr>
      <w:tr w:rsidR="001F0589" w:rsidTr="00F4101D">
        <w:tc>
          <w:tcPr>
            <w:tcW w:w="1242" w:type="dxa"/>
            <w:vMerge/>
            <w:vAlign w:val="center"/>
          </w:tcPr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1F0589" w:rsidRPr="00775E2F" w:rsidRDefault="001F0589" w:rsidP="00F4101D">
            <w:pPr>
              <w:spacing w:line="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E2F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ОНП</w:t>
            </w:r>
          </w:p>
        </w:tc>
      </w:tr>
      <w:tr w:rsidR="001F0589" w:rsidTr="00F4101D">
        <w:tc>
          <w:tcPr>
            <w:tcW w:w="1242" w:type="dxa"/>
            <w:vMerge/>
            <w:vAlign w:val="center"/>
          </w:tcPr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1F0589" w:rsidRPr="00775E2F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5E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F0589" w:rsidTr="00F4101D">
        <w:tc>
          <w:tcPr>
            <w:tcW w:w="1242" w:type="dxa"/>
            <w:vMerge/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89" w:rsidRPr="007155F6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1F0589" w:rsidRDefault="001F0589" w:rsidP="000070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ОНП – степень достижения планового значения натурального показателя;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– количество значимых натуральных показателей, по которым мониторится предоставление услуги.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</w:tblGrid>
      <w:tr w:rsidR="001F0589" w:rsidTr="00F4101D">
        <w:tc>
          <w:tcPr>
            <w:tcW w:w="959" w:type="dxa"/>
            <w:vMerge w:val="restart"/>
            <w:tcBorders>
              <w:right w:val="nil"/>
            </w:tcBorders>
            <w:vAlign w:val="center"/>
          </w:tcPr>
          <w:p w:rsidR="001F0589" w:rsidRPr="007155F6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ОНП =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НПфакт</w:t>
            </w:r>
          </w:p>
        </w:tc>
      </w:tr>
      <w:tr w:rsidR="001F0589" w:rsidTr="00F4101D">
        <w:tc>
          <w:tcPr>
            <w:tcW w:w="959" w:type="dxa"/>
            <w:vMerge/>
            <w:tcBorders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НПплан</w:t>
            </w:r>
          </w:p>
        </w:tc>
      </w:tr>
    </w:tbl>
    <w:p w:rsidR="001F0589" w:rsidRDefault="001F0589" w:rsidP="000070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НПфакт – фактическое значение натурального показателя;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НПплан – плановое значение натурального показателя.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достигает граничного значения в случае, если услуга предоставлена в строгом соответствии с государственным заданием. Если оценка превышает граничное значение, то это говорит о том, что государственное задание перевыполняется. Если оценка не достигает граничного значения, то это говорит о том, что государственное задание недовыполняется.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Граничным значением является СрОНП = 1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Эффективность расходования средств на оказание услуги: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</w:tblGrid>
      <w:tr w:rsidR="001F0589" w:rsidTr="00F4101D">
        <w:tc>
          <w:tcPr>
            <w:tcW w:w="959" w:type="dxa"/>
            <w:vMerge w:val="restart"/>
            <w:tcBorders>
              <w:right w:val="nil"/>
            </w:tcBorders>
            <w:vAlign w:val="center"/>
          </w:tcPr>
          <w:p w:rsidR="001F0589" w:rsidRPr="007155F6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 =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F0589" w:rsidRPr="007155F6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F6">
              <w:rPr>
                <w:rFonts w:ascii="Times New Roman" w:hAnsi="Times New Roman" w:cs="Times New Roman"/>
                <w:sz w:val="24"/>
                <w:szCs w:val="24"/>
              </w:rPr>
              <w:t>СрОНП</w:t>
            </w:r>
          </w:p>
        </w:tc>
      </w:tr>
      <w:tr w:rsidR="001F0589" w:rsidTr="00F4101D">
        <w:tc>
          <w:tcPr>
            <w:tcW w:w="959" w:type="dxa"/>
            <w:vMerge/>
            <w:tcBorders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F0589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</w:p>
        </w:tc>
      </w:tr>
    </w:tbl>
    <w:p w:rsidR="001F0589" w:rsidRDefault="001F0589" w:rsidP="000070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 – степень достижения планового значения по затратам на оказание услуги.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</w:tblGrid>
      <w:tr w:rsidR="001F0589" w:rsidTr="00F4101D">
        <w:tc>
          <w:tcPr>
            <w:tcW w:w="959" w:type="dxa"/>
            <w:vMerge w:val="restart"/>
            <w:tcBorders>
              <w:right w:val="nil"/>
            </w:tcBorders>
            <w:vAlign w:val="center"/>
          </w:tcPr>
          <w:p w:rsidR="001F0589" w:rsidRPr="007155F6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 =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F0589" w:rsidRPr="007155F6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Ффакт</w:t>
            </w:r>
          </w:p>
        </w:tc>
      </w:tr>
      <w:tr w:rsidR="001F0589" w:rsidTr="00F4101D">
        <w:tc>
          <w:tcPr>
            <w:tcW w:w="959" w:type="dxa"/>
            <w:vMerge/>
            <w:tcBorders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F0589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Фплан</w:t>
            </w:r>
          </w:p>
        </w:tc>
      </w:tr>
    </w:tbl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Ффакт – фактическое значение затрат на оказание услуги;</w:t>
      </w:r>
    </w:p>
    <w:p w:rsidR="001F0589" w:rsidRDefault="001F0589" w:rsidP="0000709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Фплан – плановое значение затрат на оказание услуги.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Граничным значением является ЭфФ = 1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качества услуги с учётом веса показателей: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134"/>
      </w:tblGrid>
      <w:tr w:rsidR="001F0589" w:rsidTr="00F4101D">
        <w:tc>
          <w:tcPr>
            <w:tcW w:w="1384" w:type="dxa"/>
            <w:vMerge w:val="restart"/>
            <w:vAlign w:val="center"/>
          </w:tcPr>
          <w:p w:rsidR="001F0589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СрОПКВ =</w:t>
            </w:r>
          </w:p>
        </w:tc>
        <w:tc>
          <w:tcPr>
            <w:tcW w:w="1134" w:type="dxa"/>
            <w:vAlign w:val="center"/>
          </w:tcPr>
          <w:p w:rsidR="001F0589" w:rsidRPr="007155F6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</w:tc>
      </w:tr>
      <w:tr w:rsidR="001F0589" w:rsidTr="00F4101D">
        <w:tc>
          <w:tcPr>
            <w:tcW w:w="1384" w:type="dxa"/>
            <w:vMerge/>
            <w:vAlign w:val="center"/>
          </w:tcPr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589" w:rsidRPr="00775E2F" w:rsidRDefault="001F0589" w:rsidP="00F4101D">
            <w:pPr>
              <w:spacing w:line="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E2F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ОПКВ</w:t>
            </w:r>
          </w:p>
        </w:tc>
      </w:tr>
      <w:tr w:rsidR="001F0589" w:rsidTr="00F4101D">
        <w:tc>
          <w:tcPr>
            <w:tcW w:w="1384" w:type="dxa"/>
            <w:vMerge/>
            <w:vAlign w:val="center"/>
          </w:tcPr>
          <w:p w:rsidR="001F0589" w:rsidRPr="00775E2F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0589" w:rsidRPr="00775E2F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75E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F0589" w:rsidTr="00F4101D">
        <w:tc>
          <w:tcPr>
            <w:tcW w:w="1384" w:type="dxa"/>
            <w:vMerge/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89" w:rsidRPr="007155F6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1F0589" w:rsidRDefault="0000709E" w:rsidP="000070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0589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ОПКВ – степень достижения планового значения показателя с учётом его веса;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показателей качества услуги.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417"/>
      </w:tblGrid>
      <w:tr w:rsidR="001F0589" w:rsidTr="00F4101D">
        <w:tc>
          <w:tcPr>
            <w:tcW w:w="1101" w:type="dxa"/>
            <w:vMerge w:val="restart"/>
            <w:tcBorders>
              <w:right w:val="nil"/>
            </w:tcBorders>
            <w:vAlign w:val="center"/>
          </w:tcPr>
          <w:p w:rsidR="001F0589" w:rsidRPr="007155F6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ОПКВ =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F0589" w:rsidRPr="007155F6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ПКВфакт</w:t>
            </w:r>
          </w:p>
        </w:tc>
      </w:tr>
      <w:tr w:rsidR="001F0589" w:rsidTr="00F4101D">
        <w:tc>
          <w:tcPr>
            <w:tcW w:w="1101" w:type="dxa"/>
            <w:vMerge/>
            <w:tcBorders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F0589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ПКВплан</w:t>
            </w:r>
          </w:p>
        </w:tc>
      </w:tr>
    </w:tbl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ПКВфакт – фактическое значение показателя качества услуги с учётом веса;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ПКВплан – плановое значение показателя качества услуги с учётом веса.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</w:tblGrid>
      <w:tr w:rsidR="001F0589" w:rsidTr="00F4101D">
        <w:tc>
          <w:tcPr>
            <w:tcW w:w="1951" w:type="dxa"/>
          </w:tcPr>
          <w:p w:rsidR="001F0589" w:rsidRPr="007155F6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ПКВ = ПК * Вес</w:t>
            </w:r>
          </w:p>
        </w:tc>
      </w:tr>
    </w:tbl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–значение показателя качества услуги;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– вес показателя качества услуги.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Граничным значением является СрОПКВ = 1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 услуги: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веса услуги предназначен для того, чтобы распределить влияние услуг на оценку эффективности в соответствии с количеством их потребителей.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507"/>
        <w:gridCol w:w="336"/>
      </w:tblGrid>
      <w:tr w:rsidR="001F0589" w:rsidTr="00F4101D">
        <w:tc>
          <w:tcPr>
            <w:tcW w:w="817" w:type="dxa"/>
            <w:vMerge w:val="restart"/>
            <w:tcBorders>
              <w:bottom w:val="nil"/>
              <w:right w:val="nil"/>
            </w:tcBorders>
            <w:vAlign w:val="center"/>
          </w:tcPr>
          <w:p w:rsidR="001F0589" w:rsidRPr="00CC2C4E" w:rsidRDefault="001F0589" w:rsidP="00F4101D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НПплан</w:t>
            </w:r>
          </w:p>
        </w:tc>
        <w:tc>
          <w:tcPr>
            <w:tcW w:w="336" w:type="dxa"/>
            <w:vMerge w:val="restart"/>
            <w:tcBorders>
              <w:left w:val="nil"/>
              <w:bottom w:val="nil"/>
            </w:tcBorders>
            <w:vAlign w:val="center"/>
          </w:tcPr>
          <w:p w:rsidR="001F0589" w:rsidRDefault="001F0589" w:rsidP="00F4101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F0589" w:rsidTr="00F4101D">
        <w:tc>
          <w:tcPr>
            <w:tcW w:w="817" w:type="dxa"/>
            <w:vMerge/>
            <w:tcBorders>
              <w:bottom w:val="nil"/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1F0589" w:rsidRPr="00CC2C4E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2C4E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</w:p>
        </w:tc>
        <w:tc>
          <w:tcPr>
            <w:tcW w:w="336" w:type="dxa"/>
            <w:vMerge/>
            <w:tcBorders>
              <w:left w:val="nil"/>
              <w:bottom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89" w:rsidTr="00F4101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2F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НПплан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89" w:rsidTr="00F4101D">
        <w:trPr>
          <w:trHeight w:val="155"/>
        </w:trPr>
        <w:tc>
          <w:tcPr>
            <w:tcW w:w="817" w:type="dxa"/>
            <w:tcBorders>
              <w:top w:val="nil"/>
              <w:righ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589" w:rsidRPr="00CC2C4E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C2C4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 – вес услуги;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НПплан – плановое значение натурального показателя услуги;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– количество услуг.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оценки эффективности учреждения по выполнению государственного (муниципального) задания:</w:t>
      </w: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0589" w:rsidTr="00F4101D">
        <w:tc>
          <w:tcPr>
            <w:tcW w:w="4785" w:type="dxa"/>
            <w:shd w:val="clear" w:color="auto" w:fill="808080" w:themeFill="background1" w:themeFillShade="80"/>
          </w:tcPr>
          <w:p w:rsidR="001F0589" w:rsidRPr="00805B3B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ЭфУч</w:t>
            </w:r>
          </w:p>
        </w:tc>
        <w:tc>
          <w:tcPr>
            <w:tcW w:w="4786" w:type="dxa"/>
            <w:shd w:val="clear" w:color="auto" w:fill="808080" w:themeFill="background1" w:themeFillShade="80"/>
          </w:tcPr>
          <w:p w:rsidR="001F0589" w:rsidRPr="00805B3B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F0589" w:rsidTr="00F4101D">
        <w:tc>
          <w:tcPr>
            <w:tcW w:w="4785" w:type="dxa"/>
            <w:shd w:val="clear" w:color="auto" w:fill="A6A6A6" w:themeFill="background1" w:themeFillShade="A6"/>
          </w:tcPr>
          <w:p w:rsidR="001F0589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ЭфУч&gt; 3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учреждения выше запланированной</w:t>
            </w:r>
          </w:p>
        </w:tc>
      </w:tr>
      <w:tr w:rsidR="001F0589" w:rsidTr="00F4101D">
        <w:tc>
          <w:tcPr>
            <w:tcW w:w="4785" w:type="dxa"/>
            <w:shd w:val="clear" w:color="auto" w:fill="BFBFBF" w:themeFill="background1" w:themeFillShade="BF"/>
          </w:tcPr>
          <w:p w:rsidR="001F0589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ЭфУч = 3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учреждения в рамкахзапланированной</w:t>
            </w:r>
          </w:p>
        </w:tc>
      </w:tr>
      <w:tr w:rsidR="001F0589" w:rsidTr="00F4101D">
        <w:tc>
          <w:tcPr>
            <w:tcW w:w="4785" w:type="dxa"/>
            <w:shd w:val="clear" w:color="auto" w:fill="A6A6A6" w:themeFill="background1" w:themeFillShade="A6"/>
          </w:tcPr>
          <w:p w:rsidR="001F0589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≤ ЭфУч&lt; 3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учреждения удовлетворительна</w:t>
            </w:r>
          </w:p>
        </w:tc>
      </w:tr>
      <w:tr w:rsidR="001F0589" w:rsidTr="00F4101D">
        <w:tc>
          <w:tcPr>
            <w:tcW w:w="4785" w:type="dxa"/>
            <w:shd w:val="clear" w:color="auto" w:fill="BFBFBF" w:themeFill="background1" w:themeFillShade="BF"/>
          </w:tcPr>
          <w:p w:rsidR="001F0589" w:rsidRDefault="001F0589" w:rsidP="00F410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ЭфУч&lt; 2,7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1F0589" w:rsidRDefault="001F0589" w:rsidP="00F4101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учреждения неудовлетворительна</w:t>
            </w:r>
          </w:p>
        </w:tc>
      </w:tr>
    </w:tbl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1F0589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ЭфУч = 2,7 необходимо утвердить. В данном случае допущено, что каждый из типов показателей (натуральные, стоимостные и качественные) может отклоняться от граничного значения в меньшую сторону на 10%.</w:t>
      </w: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0589" w:rsidRDefault="001F0589" w:rsidP="000070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применения методики.</w:t>
      </w:r>
    </w:p>
    <w:p w:rsidR="001F0589" w:rsidRDefault="001F0589" w:rsidP="000070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9" w:rsidRDefault="001F0589" w:rsidP="00007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Результатом применения методики станут следующие документы, учитывающие все группы показателей, предусмотренных в муниципальном задании:</w:t>
      </w:r>
    </w:p>
    <w:p w:rsidR="001F0589" w:rsidRDefault="001F0589" w:rsidP="0000709E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рейтинг учреждений учредителя (главного распорядителя), выполняющих муниципальные задания (без учета набора услуг\работ, оказываемых конкретным учреждением);</w:t>
      </w:r>
    </w:p>
    <w:p w:rsidR="009517C9" w:rsidRPr="0000709E" w:rsidRDefault="001F0589" w:rsidP="009517C9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Сравнительное ранжирование учреждений, оказывающих конкретную услугу\работу.</w:t>
      </w: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Default="009517C9" w:rsidP="009517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Default="009517C9" w:rsidP="009517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Pr="009517C9" w:rsidRDefault="009517C9" w:rsidP="009517C9">
      <w:pPr>
        <w:rPr>
          <w:rFonts w:ascii="Times New Roman" w:eastAsia="Times New Roman" w:hAnsi="Times New Roman" w:cs="Times New Roman"/>
          <w:sz w:val="28"/>
          <w:szCs w:val="28"/>
        </w:rPr>
        <w:sectPr w:rsidR="009517C9" w:rsidRPr="009517C9" w:rsidSect="00FB3A2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7C9" w:rsidRDefault="009517C9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9"/>
        <w:gridCol w:w="5084"/>
      </w:tblGrid>
      <w:tr w:rsidR="009517C9" w:rsidTr="00761169">
        <w:trPr>
          <w:trHeight w:val="2132"/>
        </w:trPr>
        <w:tc>
          <w:tcPr>
            <w:tcW w:w="9999" w:type="dxa"/>
          </w:tcPr>
          <w:p w:rsidR="009517C9" w:rsidRDefault="009517C9" w:rsidP="00761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9517C9" w:rsidRPr="00002ECC" w:rsidRDefault="009517C9" w:rsidP="00761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9517C9" w:rsidRPr="00464FE0" w:rsidRDefault="009517C9" w:rsidP="007611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</w:t>
            </w:r>
          </w:p>
          <w:p w:rsidR="009517C9" w:rsidRPr="00002ECC" w:rsidRDefault="009517C9" w:rsidP="007611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выполнением муниципальных заданий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подведомственных управлению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Слободо-Туринского муниципального района, утвержденного постановлением начальника Слободо-Туринского МОУО от </w:t>
            </w:r>
            <w:r w:rsidR="000070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.01.2014 № </w:t>
            </w:r>
            <w:r w:rsidR="0000709E">
              <w:rPr>
                <w:rFonts w:ascii="Times New Roman" w:eastAsia="Times New Roman" w:hAnsi="Times New Roman" w:cs="Times New Roman"/>
                <w:sz w:val="20"/>
                <w:szCs w:val="20"/>
              </w:rPr>
              <w:t>6/1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</w:p>
          <w:p w:rsidR="009517C9" w:rsidRDefault="009517C9" w:rsidP="00761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17C9" w:rsidRDefault="009517C9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A0A" w:rsidRPr="00B749A5" w:rsidRDefault="00FF3A0A" w:rsidP="00FF3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49A5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F3A0A" w:rsidRPr="00B749A5" w:rsidRDefault="00FF3A0A" w:rsidP="00FF3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9A5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ПО ПРЕДОСТАВЛЕНИЮ </w:t>
      </w:r>
    </w:p>
    <w:p w:rsidR="00FF3A0A" w:rsidRDefault="00FF3A0A" w:rsidP="00FF3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9A5">
        <w:rPr>
          <w:rFonts w:ascii="Times New Roman" w:hAnsi="Times New Roman" w:cs="Times New Roman"/>
          <w:sz w:val="24"/>
          <w:szCs w:val="24"/>
        </w:rPr>
        <w:t>МУНИЦИПАЛЬНЫХ УСЛУ</w:t>
      </w:r>
      <w:r>
        <w:rPr>
          <w:rFonts w:ascii="Times New Roman" w:hAnsi="Times New Roman" w:cs="Times New Roman"/>
          <w:sz w:val="24"/>
          <w:szCs w:val="24"/>
        </w:rPr>
        <w:t>Г (ВЫПОЛНЕНИЮ РАБОТ) за ……. год</w:t>
      </w:r>
    </w:p>
    <w:p w:rsidR="00FF3A0A" w:rsidRDefault="00FF3A0A" w:rsidP="00FF3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673"/>
        <w:gridCol w:w="1163"/>
        <w:gridCol w:w="709"/>
        <w:gridCol w:w="824"/>
        <w:gridCol w:w="452"/>
        <w:gridCol w:w="708"/>
        <w:gridCol w:w="709"/>
        <w:gridCol w:w="1278"/>
        <w:gridCol w:w="992"/>
        <w:gridCol w:w="1559"/>
        <w:gridCol w:w="1982"/>
        <w:gridCol w:w="1559"/>
        <w:gridCol w:w="1408"/>
        <w:gridCol w:w="10"/>
        <w:gridCol w:w="570"/>
        <w:gridCol w:w="850"/>
      </w:tblGrid>
      <w:tr w:rsidR="00FF3A0A" w:rsidTr="001077A2">
        <w:tc>
          <w:tcPr>
            <w:tcW w:w="673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63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 классификации расходов бюджета</w:t>
            </w:r>
          </w:p>
        </w:tc>
        <w:tc>
          <w:tcPr>
            <w:tcW w:w="709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Код муниципальной услуги (работы)</w:t>
            </w:r>
          </w:p>
        </w:tc>
        <w:tc>
          <w:tcPr>
            <w:tcW w:w="824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452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gridSpan w:val="2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Количество единиц оказания муниципальной услуги (выполнения работы), единиц</w:t>
            </w:r>
          </w:p>
        </w:tc>
        <w:tc>
          <w:tcPr>
            <w:tcW w:w="1278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Норматив затрат на оказание единицы муниципальной услуги (выполнение работы), определенный на очередной финансовый год, рублей</w:t>
            </w:r>
          </w:p>
        </w:tc>
        <w:tc>
          <w:tcPr>
            <w:tcW w:w="992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оказание единицы муниципальной услуги (выполнение работы), в отчетном году, рублей</w:t>
            </w:r>
          </w:p>
        </w:tc>
        <w:tc>
          <w:tcPr>
            <w:tcW w:w="1559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оказание муниципальных услуг (выполнение работ), определенные на очередной финансовый год, тыс. рублей (гр. 6 х гр. 8)</w:t>
            </w:r>
          </w:p>
        </w:tc>
        <w:tc>
          <w:tcPr>
            <w:tcW w:w="1982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оказание муниципальных услуг (выполнение работ), в отчетном году, тыс. рублей (гр. 7 х гр. 9)</w:t>
            </w:r>
          </w:p>
        </w:tc>
        <w:tc>
          <w:tcPr>
            <w:tcW w:w="1559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имущества учреждения, определенные на очередной финансовый год, тыс. рублей</w:t>
            </w:r>
          </w:p>
        </w:tc>
        <w:tc>
          <w:tcPr>
            <w:tcW w:w="1408" w:type="dxa"/>
            <w:vMerge w:val="restart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содержание имущества учреждения в отчетном году, тыс. рублей</w:t>
            </w:r>
          </w:p>
        </w:tc>
        <w:tc>
          <w:tcPr>
            <w:tcW w:w="1430" w:type="dxa"/>
            <w:gridSpan w:val="3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муниципального задания, тыс. рублей</w:t>
            </w:r>
          </w:p>
        </w:tc>
      </w:tr>
      <w:tr w:rsidR="00FF3A0A" w:rsidTr="001077A2">
        <w:tc>
          <w:tcPr>
            <w:tcW w:w="673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78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план (гр. 10 + гр. 12)</w:t>
            </w:r>
          </w:p>
        </w:tc>
        <w:tc>
          <w:tcPr>
            <w:tcW w:w="850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факт (гр. 11 + гр. 13)</w:t>
            </w:r>
          </w:p>
        </w:tc>
      </w:tr>
      <w:tr w:rsidR="00FF3A0A" w:rsidTr="001077A2">
        <w:tc>
          <w:tcPr>
            <w:tcW w:w="673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3A0A" w:rsidRPr="001B46F4" w:rsidRDefault="00FF3A0A" w:rsidP="0010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F3A0A" w:rsidRDefault="00FF3A0A" w:rsidP="00FF3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A0A" w:rsidRDefault="00FF3A0A" w:rsidP="00FF3A0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A0A" w:rsidRDefault="00FF3A0A" w:rsidP="00FF3A0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Руководитель:</w:t>
      </w:r>
    </w:p>
    <w:p w:rsidR="00FF3A0A" w:rsidRDefault="00FF3A0A" w:rsidP="00FF3A0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FF3A0A" w:rsidRDefault="00FF3A0A" w:rsidP="00FF3A0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3"/>
        <w:tblpPr w:leftFromText="180" w:rightFromText="180" w:vertAnchor="text" w:horzAnchor="margin" w:tblpY="-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9"/>
        <w:gridCol w:w="5084"/>
      </w:tblGrid>
      <w:tr w:rsidR="00761169" w:rsidTr="00761169">
        <w:trPr>
          <w:trHeight w:val="2132"/>
        </w:trPr>
        <w:tc>
          <w:tcPr>
            <w:tcW w:w="9999" w:type="dxa"/>
          </w:tcPr>
          <w:p w:rsidR="00761169" w:rsidRDefault="00761169" w:rsidP="00761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761169" w:rsidRPr="00002ECC" w:rsidRDefault="00761169" w:rsidP="00761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761169" w:rsidRPr="00464FE0" w:rsidRDefault="00761169" w:rsidP="007611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EC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</w:t>
            </w:r>
          </w:p>
          <w:p w:rsidR="00761169" w:rsidRPr="00002ECC" w:rsidRDefault="00761169" w:rsidP="007611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выполнением муниципальных заданий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подведомственных управлению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Pr="00464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Слободо-Туринского муниципального района, утвержденного постановлением начальника Слободо-Туринского МОУО от </w:t>
            </w:r>
            <w:r w:rsidR="000070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.01.2014 № </w:t>
            </w:r>
            <w:r w:rsidR="0000709E">
              <w:rPr>
                <w:rFonts w:ascii="Times New Roman" w:eastAsia="Times New Roman" w:hAnsi="Times New Roman" w:cs="Times New Roman"/>
                <w:sz w:val="20"/>
                <w:szCs w:val="20"/>
              </w:rPr>
              <w:t>6/1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</w:p>
          <w:p w:rsidR="00761169" w:rsidRDefault="00761169" w:rsidP="00761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A0A" w:rsidRDefault="00FF3A0A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A0A" w:rsidRPr="001B46F4" w:rsidRDefault="00FF3A0A" w:rsidP="00FF3A0A">
      <w:pPr>
        <w:widowControl w:val="0"/>
        <w:spacing w:after="0" w:line="360" w:lineRule="exact"/>
        <w:ind w:left="260"/>
        <w:jc w:val="center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bookmarkStart w:id="0" w:name="bookmark0"/>
      <w:r w:rsidRPr="001B46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Форма отчета об исполнении муниципального задания</w:t>
      </w:r>
      <w:bookmarkEnd w:id="0"/>
    </w:p>
    <w:p w:rsidR="00FF3A0A" w:rsidRPr="001B46F4" w:rsidRDefault="00FF3A0A" w:rsidP="00FF3A0A">
      <w:pPr>
        <w:widowControl w:val="0"/>
        <w:spacing w:after="0" w:line="360" w:lineRule="exact"/>
        <w:ind w:left="260"/>
        <w:jc w:val="center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</w:pPr>
    </w:p>
    <w:tbl>
      <w:tblPr>
        <w:tblStyle w:val="a3"/>
        <w:tblW w:w="0" w:type="auto"/>
        <w:tblLook w:val="04A0"/>
      </w:tblPr>
      <w:tblGrid>
        <w:gridCol w:w="2559"/>
        <w:gridCol w:w="2556"/>
        <w:gridCol w:w="2560"/>
        <w:gridCol w:w="2558"/>
        <w:gridCol w:w="2562"/>
        <w:gridCol w:w="2558"/>
      </w:tblGrid>
      <w:tr w:rsidR="00FF3A0A" w:rsidTr="001077A2">
        <w:tc>
          <w:tcPr>
            <w:tcW w:w="2564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4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FF3A0A" w:rsidTr="001077A2">
        <w:tc>
          <w:tcPr>
            <w:tcW w:w="2564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A0A" w:rsidTr="001077A2">
        <w:tc>
          <w:tcPr>
            <w:tcW w:w="2564" w:type="dxa"/>
          </w:tcPr>
          <w:p w:rsidR="00FF3A0A" w:rsidRDefault="00FF3A0A" w:rsidP="001077A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0A" w:rsidTr="001077A2">
        <w:trPr>
          <w:trHeight w:val="372"/>
        </w:trPr>
        <w:tc>
          <w:tcPr>
            <w:tcW w:w="2564" w:type="dxa"/>
          </w:tcPr>
          <w:p w:rsidR="00FF3A0A" w:rsidRDefault="00FF3A0A" w:rsidP="001077A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F3A0A" w:rsidRDefault="00FF3A0A" w:rsidP="001077A2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A0A" w:rsidRDefault="00FF3A0A" w:rsidP="00FF3A0A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3A0A" w:rsidRDefault="00FF3A0A" w:rsidP="00FF3A0A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3A0A" w:rsidRDefault="00FF3A0A" w:rsidP="00FF3A0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Руководитель:</w:t>
      </w:r>
    </w:p>
    <w:p w:rsidR="00FF3A0A" w:rsidRDefault="00FF3A0A" w:rsidP="00FF3A0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FF3A0A" w:rsidRDefault="00FF3A0A" w:rsidP="00FF3A0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Главный бухгалтер:</w:t>
      </w:r>
    </w:p>
    <w:p w:rsidR="00FF3A0A" w:rsidRDefault="00FF3A0A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0" w:rsidRPr="00464FE0" w:rsidRDefault="00464FE0" w:rsidP="0000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2E6" w:rsidRDefault="00DF22E6" w:rsidP="00464FE0">
      <w:pPr>
        <w:spacing w:after="0" w:line="240" w:lineRule="auto"/>
        <w:jc w:val="center"/>
      </w:pPr>
    </w:p>
    <w:sectPr w:rsidR="00DF22E6" w:rsidSect="00FF3A0A">
      <w:pgSz w:w="16838" w:h="11906" w:orient="landscape"/>
      <w:pgMar w:top="851" w:right="567" w:bottom="851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3E" w:rsidRDefault="00FB443E" w:rsidP="00FF3A0A">
      <w:pPr>
        <w:spacing w:after="0" w:line="240" w:lineRule="auto"/>
      </w:pPr>
      <w:r>
        <w:separator/>
      </w:r>
    </w:p>
  </w:endnote>
  <w:endnote w:type="continuationSeparator" w:id="1">
    <w:p w:rsidR="00FB443E" w:rsidRDefault="00FB443E" w:rsidP="00F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3E" w:rsidRDefault="00FB443E" w:rsidP="00FF3A0A">
      <w:pPr>
        <w:spacing w:after="0" w:line="240" w:lineRule="auto"/>
      </w:pPr>
      <w:r>
        <w:separator/>
      </w:r>
    </w:p>
  </w:footnote>
  <w:footnote w:type="continuationSeparator" w:id="1">
    <w:p w:rsidR="00FB443E" w:rsidRDefault="00FB443E" w:rsidP="00FF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E99"/>
    <w:multiLevelType w:val="hybridMultilevel"/>
    <w:tmpl w:val="BEC4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20B4"/>
    <w:multiLevelType w:val="hybridMultilevel"/>
    <w:tmpl w:val="DA30F340"/>
    <w:lvl w:ilvl="0" w:tplc="81B47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530E72"/>
    <w:multiLevelType w:val="hybridMultilevel"/>
    <w:tmpl w:val="C68A3F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D2281B"/>
    <w:multiLevelType w:val="hybridMultilevel"/>
    <w:tmpl w:val="BF2C6C02"/>
    <w:lvl w:ilvl="0" w:tplc="E304A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B46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E9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EA6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AA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1E0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BE4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3A3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4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5715"/>
    <w:multiLevelType w:val="hybridMultilevel"/>
    <w:tmpl w:val="0636B062"/>
    <w:lvl w:ilvl="0" w:tplc="0BF89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86F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2A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A8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FA6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8B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1C1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1C6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CC6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530"/>
    <w:rsid w:val="00002ECC"/>
    <w:rsid w:val="0000709E"/>
    <w:rsid w:val="00056010"/>
    <w:rsid w:val="0006672C"/>
    <w:rsid w:val="000B4124"/>
    <w:rsid w:val="00101747"/>
    <w:rsid w:val="00181690"/>
    <w:rsid w:val="0018379C"/>
    <w:rsid w:val="001B01AE"/>
    <w:rsid w:val="001F0589"/>
    <w:rsid w:val="002236DF"/>
    <w:rsid w:val="00280343"/>
    <w:rsid w:val="002F6530"/>
    <w:rsid w:val="0036786F"/>
    <w:rsid w:val="00464FE0"/>
    <w:rsid w:val="004B3863"/>
    <w:rsid w:val="004D3775"/>
    <w:rsid w:val="00602F45"/>
    <w:rsid w:val="00703EB7"/>
    <w:rsid w:val="00761169"/>
    <w:rsid w:val="007D47CF"/>
    <w:rsid w:val="008F5643"/>
    <w:rsid w:val="009517C9"/>
    <w:rsid w:val="00A06FEF"/>
    <w:rsid w:val="00C52174"/>
    <w:rsid w:val="00CA24DC"/>
    <w:rsid w:val="00CD33F9"/>
    <w:rsid w:val="00DF22E6"/>
    <w:rsid w:val="00F27A0D"/>
    <w:rsid w:val="00FB3A28"/>
    <w:rsid w:val="00FB443E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90"/>
  </w:style>
  <w:style w:type="paragraph" w:styleId="1">
    <w:name w:val="heading 1"/>
    <w:basedOn w:val="a"/>
    <w:next w:val="a"/>
    <w:link w:val="10"/>
    <w:qFormat/>
    <w:rsid w:val="00002E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02E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002EC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02E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2E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02EC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02ECC"/>
    <w:rPr>
      <w:rFonts w:ascii="Times New Roman" w:eastAsia="Arial Unicode MS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02E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nhideWhenUsed/>
    <w:rsid w:val="00002ECC"/>
    <w:pPr>
      <w:spacing w:after="12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002ECC"/>
    <w:rPr>
      <w:rFonts w:ascii="Times New Roman" w:eastAsia="Calibri" w:hAnsi="Times New Roman" w:cs="Times New Roman"/>
      <w:lang w:eastAsia="en-US"/>
    </w:rPr>
  </w:style>
  <w:style w:type="numbering" w:customStyle="1" w:styleId="11">
    <w:name w:val="Нет списка1"/>
    <w:next w:val="a2"/>
    <w:semiHidden/>
    <w:unhideWhenUsed/>
    <w:rsid w:val="00002ECC"/>
  </w:style>
  <w:style w:type="paragraph" w:customStyle="1" w:styleId="blocktext">
    <w:name w:val="blocktext"/>
    <w:basedOn w:val="a"/>
    <w:rsid w:val="00002ECC"/>
    <w:pPr>
      <w:shd w:val="clear" w:color="auto" w:fill="FFFFFF"/>
      <w:spacing w:after="0" w:line="240" w:lineRule="auto"/>
      <w:ind w:left="1075" w:right="922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bodytextindent2">
    <w:name w:val="bodytextindent2"/>
    <w:basedOn w:val="a"/>
    <w:rsid w:val="00002ECC"/>
    <w:pPr>
      <w:shd w:val="clear" w:color="auto" w:fill="FFFFFF"/>
      <w:tabs>
        <w:tab w:val="left" w:pos="1159"/>
      </w:tabs>
      <w:spacing w:after="0" w:line="353" w:lineRule="atLeast"/>
      <w:ind w:left="727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nonformat">
    <w:name w:val="consplusnonformat"/>
    <w:rsid w:val="00002ECC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styleId="a6">
    <w:name w:val="Strong"/>
    <w:qFormat/>
    <w:rsid w:val="00002ECC"/>
    <w:rPr>
      <w:b/>
      <w:bCs/>
    </w:rPr>
  </w:style>
  <w:style w:type="paragraph" w:styleId="a7">
    <w:name w:val="Normal (Web)"/>
    <w:basedOn w:val="a"/>
    <w:rsid w:val="00002EC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02ECC"/>
    <w:pPr>
      <w:spacing w:before="34" w:after="34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2EC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002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02EC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002E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ECC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002E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02ECC"/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(3)_"/>
    <w:link w:val="34"/>
    <w:uiPriority w:val="99"/>
    <w:locked/>
    <w:rsid w:val="00002ECC"/>
    <w:rPr>
      <w:b/>
      <w:bCs/>
      <w:sz w:val="14"/>
      <w:szCs w:val="1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CC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02ECC"/>
    <w:pPr>
      <w:shd w:val="clear" w:color="auto" w:fill="FFFFFF"/>
      <w:spacing w:after="660" w:line="173" w:lineRule="exact"/>
    </w:pPr>
    <w:rPr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02ECC"/>
    <w:pPr>
      <w:shd w:val="clear" w:color="auto" w:fill="FFFFFF"/>
      <w:spacing w:before="660" w:after="180" w:line="223" w:lineRule="exact"/>
      <w:ind w:firstLine="1280"/>
    </w:pPr>
    <w:rPr>
      <w:b/>
      <w:bCs/>
      <w:sz w:val="18"/>
      <w:szCs w:val="18"/>
    </w:rPr>
  </w:style>
  <w:style w:type="table" w:customStyle="1" w:styleId="12">
    <w:name w:val="Сетка таблицы1"/>
    <w:basedOn w:val="a1"/>
    <w:next w:val="a3"/>
    <w:rsid w:val="000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0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02ECC"/>
    <w:pPr>
      <w:spacing w:after="0" w:line="240" w:lineRule="auto"/>
    </w:pPr>
  </w:style>
  <w:style w:type="numbering" w:customStyle="1" w:styleId="24">
    <w:name w:val="Нет списка2"/>
    <w:next w:val="a2"/>
    <w:semiHidden/>
    <w:unhideWhenUsed/>
    <w:rsid w:val="00002ECC"/>
  </w:style>
  <w:style w:type="character" w:customStyle="1" w:styleId="apple-converted-space">
    <w:name w:val="apple-converted-space"/>
    <w:basedOn w:val="a0"/>
    <w:rsid w:val="00464FE0"/>
  </w:style>
  <w:style w:type="paragraph" w:styleId="ad">
    <w:name w:val="header"/>
    <w:basedOn w:val="a"/>
    <w:link w:val="ae"/>
    <w:uiPriority w:val="99"/>
    <w:semiHidden/>
    <w:unhideWhenUsed/>
    <w:rsid w:val="00F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3A0A"/>
  </w:style>
  <w:style w:type="paragraph" w:styleId="af">
    <w:name w:val="footer"/>
    <w:basedOn w:val="a"/>
    <w:link w:val="af0"/>
    <w:uiPriority w:val="99"/>
    <w:semiHidden/>
    <w:unhideWhenUsed/>
    <w:rsid w:val="00F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3A0A"/>
  </w:style>
  <w:style w:type="character" w:customStyle="1" w:styleId="41">
    <w:name w:val="Заголовок №4_"/>
    <w:basedOn w:val="a0"/>
    <w:link w:val="42"/>
    <w:rsid w:val="00761169"/>
    <w:rPr>
      <w:rFonts w:ascii="Times New Roman" w:eastAsia="Times New Roman" w:hAnsi="Times New Roman" w:cs="Times New Roman"/>
      <w:b/>
      <w:bCs/>
      <w:i/>
      <w:iCs/>
      <w:spacing w:val="-1"/>
      <w:sz w:val="20"/>
      <w:szCs w:val="20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761169"/>
    <w:rPr>
      <w:rFonts w:ascii="Arial Unicode MS" w:eastAsia="Arial Unicode MS" w:hAnsi="Arial Unicode MS" w:cs="Arial Unicode MS"/>
      <w:spacing w:val="-5"/>
      <w:sz w:val="17"/>
      <w:szCs w:val="17"/>
      <w:shd w:val="clear" w:color="auto" w:fill="FFFFFF"/>
    </w:rPr>
  </w:style>
  <w:style w:type="character" w:customStyle="1" w:styleId="42TimesNewRoman10pt0pt">
    <w:name w:val="Заголовок №4 (2) + Times New Roman;10 pt;Полужирный;Курсив;Интервал 0 pt"/>
    <w:basedOn w:val="420"/>
    <w:rsid w:val="00761169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Заголовок №5_"/>
    <w:basedOn w:val="a0"/>
    <w:link w:val="52"/>
    <w:rsid w:val="00761169"/>
    <w:rPr>
      <w:rFonts w:ascii="Times New Roman" w:eastAsia="Times New Roman" w:hAnsi="Times New Roman" w:cs="Times New Roman"/>
      <w:b/>
      <w:bCs/>
      <w:i/>
      <w:iCs/>
      <w:spacing w:val="-1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rsid w:val="00761169"/>
    <w:pPr>
      <w:widowControl w:val="0"/>
      <w:shd w:val="clear" w:color="auto" w:fill="FFFFFF"/>
      <w:spacing w:before="600" w:after="6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1"/>
      <w:sz w:val="20"/>
      <w:szCs w:val="20"/>
    </w:rPr>
  </w:style>
  <w:style w:type="paragraph" w:customStyle="1" w:styleId="421">
    <w:name w:val="Заголовок №4 (2)"/>
    <w:basedOn w:val="a"/>
    <w:link w:val="420"/>
    <w:rsid w:val="00761169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rFonts w:ascii="Arial Unicode MS" w:eastAsia="Arial Unicode MS" w:hAnsi="Arial Unicode MS" w:cs="Arial Unicode MS"/>
      <w:spacing w:val="-5"/>
      <w:sz w:val="17"/>
      <w:szCs w:val="17"/>
    </w:rPr>
  </w:style>
  <w:style w:type="paragraph" w:customStyle="1" w:styleId="52">
    <w:name w:val="Заголовок №5"/>
    <w:basedOn w:val="a"/>
    <w:link w:val="51"/>
    <w:rsid w:val="00761169"/>
    <w:pPr>
      <w:widowControl w:val="0"/>
      <w:shd w:val="clear" w:color="auto" w:fill="FFFFFF"/>
      <w:spacing w:before="60" w:after="24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pacing w:val="-1"/>
      <w:sz w:val="20"/>
      <w:szCs w:val="20"/>
    </w:rPr>
  </w:style>
  <w:style w:type="character" w:customStyle="1" w:styleId="af1">
    <w:name w:val="Основной текст_"/>
    <w:basedOn w:val="a0"/>
    <w:link w:val="13"/>
    <w:rsid w:val="00761169"/>
    <w:rPr>
      <w:rFonts w:ascii="Segoe UI" w:eastAsia="Segoe UI" w:hAnsi="Segoe UI" w:cs="Segoe UI"/>
      <w:spacing w:val="-3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761169"/>
    <w:pPr>
      <w:widowControl w:val="0"/>
      <w:shd w:val="clear" w:color="auto" w:fill="FFFFFF"/>
      <w:spacing w:before="240" w:after="60" w:line="0" w:lineRule="atLeast"/>
      <w:ind w:hanging="360"/>
    </w:pPr>
    <w:rPr>
      <w:rFonts w:ascii="Segoe UI" w:eastAsia="Segoe UI" w:hAnsi="Segoe UI" w:cs="Segoe UI"/>
      <w:spacing w:val="-3"/>
      <w:sz w:val="19"/>
      <w:szCs w:val="19"/>
    </w:rPr>
  </w:style>
  <w:style w:type="character" w:customStyle="1" w:styleId="7">
    <w:name w:val="Основной текст (7)_"/>
    <w:basedOn w:val="a0"/>
    <w:link w:val="70"/>
    <w:rsid w:val="00761169"/>
    <w:rPr>
      <w:rFonts w:ascii="Segoe UI" w:eastAsia="Segoe UI" w:hAnsi="Segoe UI" w:cs="Segoe UI"/>
      <w:i/>
      <w:iCs/>
      <w:spacing w:val="11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169"/>
    <w:pPr>
      <w:widowControl w:val="0"/>
      <w:shd w:val="clear" w:color="auto" w:fill="FFFFFF"/>
      <w:spacing w:before="60" w:after="0" w:line="0" w:lineRule="atLeast"/>
    </w:pPr>
    <w:rPr>
      <w:rFonts w:ascii="Segoe UI" w:eastAsia="Segoe UI" w:hAnsi="Segoe UI" w:cs="Segoe UI"/>
      <w:i/>
      <w:iCs/>
      <w:spacing w:val="11"/>
      <w:sz w:val="19"/>
      <w:szCs w:val="19"/>
    </w:rPr>
  </w:style>
  <w:style w:type="character" w:customStyle="1" w:styleId="8">
    <w:name w:val="Основной текст (8)_"/>
    <w:basedOn w:val="a0"/>
    <w:link w:val="80"/>
    <w:rsid w:val="002236DF"/>
    <w:rPr>
      <w:rFonts w:ascii="Segoe UI" w:eastAsia="Segoe UI" w:hAnsi="Segoe UI" w:cs="Segoe UI"/>
      <w:b/>
      <w:bCs/>
      <w:spacing w:val="-1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36DF"/>
    <w:pPr>
      <w:widowControl w:val="0"/>
      <w:shd w:val="clear" w:color="auto" w:fill="FFFFFF"/>
      <w:spacing w:before="300" w:after="300" w:line="0" w:lineRule="atLeast"/>
    </w:pPr>
    <w:rPr>
      <w:rFonts w:ascii="Segoe UI" w:eastAsia="Segoe UI" w:hAnsi="Segoe UI" w:cs="Segoe UI"/>
      <w:b/>
      <w:bCs/>
      <w:spacing w:val="-1"/>
      <w:sz w:val="18"/>
      <w:szCs w:val="18"/>
    </w:rPr>
  </w:style>
  <w:style w:type="paragraph" w:styleId="af2">
    <w:name w:val="List Paragraph"/>
    <w:basedOn w:val="a"/>
    <w:uiPriority w:val="34"/>
    <w:qFormat/>
    <w:rsid w:val="001F05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1454-BEEA-4E4C-8C4E-36F0037C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2014-03-14T09:28:00Z</dcterms:created>
  <dcterms:modified xsi:type="dcterms:W3CDTF">2014-05-05T10:17:00Z</dcterms:modified>
</cp:coreProperties>
</file>